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065" w:rsidRDefault="00181065" w:rsidP="00181065">
      <w:pPr>
        <w:pStyle w:val="a3"/>
        <w:jc w:val="center"/>
        <w:rPr>
          <w:b/>
          <w:szCs w:val="22"/>
        </w:rPr>
      </w:pPr>
    </w:p>
    <w:tbl>
      <w:tblPr>
        <w:tblW w:w="9529" w:type="dxa"/>
        <w:tblInd w:w="360" w:type="dxa"/>
        <w:tblLook w:val="04A0" w:firstRow="1" w:lastRow="0" w:firstColumn="1" w:lastColumn="0" w:noHBand="0" w:noVBand="1"/>
      </w:tblPr>
      <w:tblGrid>
        <w:gridCol w:w="5277"/>
        <w:gridCol w:w="4252"/>
      </w:tblGrid>
      <w:tr w:rsidR="00181065" w:rsidTr="00DC6B75">
        <w:tc>
          <w:tcPr>
            <w:tcW w:w="5277" w:type="dxa"/>
          </w:tcPr>
          <w:p w:rsidR="00181065" w:rsidRDefault="00181065" w:rsidP="00810A18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181065" w:rsidRDefault="00E7410C" w:rsidP="00E7410C">
            <w:pPr>
              <w:pStyle w:val="a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Приложение № 1 </w:t>
            </w:r>
          </w:p>
          <w:p w:rsidR="00E7410C" w:rsidRDefault="00E7410C" w:rsidP="00B57953">
            <w:pPr>
              <w:pStyle w:val="a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 Договору № </w:t>
            </w:r>
            <w:r w:rsidR="00B57953">
              <w:rPr>
                <w:rFonts w:ascii="Times New Roman" w:eastAsia="Times New Roman" w:hAnsi="Times New Roman"/>
              </w:rPr>
              <w:t>___</w:t>
            </w:r>
            <w:r>
              <w:rPr>
                <w:rFonts w:ascii="Times New Roman" w:eastAsia="Times New Roman" w:hAnsi="Times New Roman"/>
              </w:rPr>
              <w:t xml:space="preserve"> от </w:t>
            </w:r>
            <w:r w:rsidR="00B57953">
              <w:rPr>
                <w:rFonts w:ascii="Times New Roman" w:eastAsia="Times New Roman" w:hAnsi="Times New Roman"/>
              </w:rPr>
              <w:t xml:space="preserve">«___» 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B57953">
              <w:rPr>
                <w:rFonts w:ascii="Times New Roman" w:eastAsia="Times New Roman" w:hAnsi="Times New Roman"/>
              </w:rPr>
              <w:t>______</w:t>
            </w:r>
            <w:r>
              <w:rPr>
                <w:rFonts w:ascii="Times New Roman" w:eastAsia="Times New Roman" w:hAnsi="Times New Roman"/>
              </w:rPr>
              <w:t xml:space="preserve">2021 г. </w:t>
            </w:r>
          </w:p>
        </w:tc>
      </w:tr>
    </w:tbl>
    <w:p w:rsidR="00181065" w:rsidRDefault="00181065" w:rsidP="00181065">
      <w:pPr>
        <w:pStyle w:val="a3"/>
        <w:jc w:val="center"/>
        <w:rPr>
          <w:b/>
          <w:szCs w:val="22"/>
        </w:rPr>
      </w:pPr>
    </w:p>
    <w:p w:rsidR="00457188" w:rsidRDefault="00AA1BBC" w:rsidP="00181065">
      <w:pPr>
        <w:pStyle w:val="a3"/>
        <w:jc w:val="center"/>
        <w:rPr>
          <w:b/>
          <w:szCs w:val="22"/>
        </w:rPr>
      </w:pPr>
      <w:r w:rsidRPr="00C74815">
        <w:rPr>
          <w:b/>
          <w:szCs w:val="22"/>
        </w:rPr>
        <w:t>ЗАДАНИЕ</w:t>
      </w:r>
    </w:p>
    <w:p w:rsidR="00AA1BBC" w:rsidRDefault="00181065" w:rsidP="00181065">
      <w:pPr>
        <w:pStyle w:val="a3"/>
        <w:jc w:val="center"/>
        <w:rPr>
          <w:b/>
          <w:sz w:val="24"/>
          <w:szCs w:val="24"/>
        </w:rPr>
      </w:pPr>
      <w:r>
        <w:rPr>
          <w:b/>
          <w:szCs w:val="22"/>
        </w:rPr>
        <w:t xml:space="preserve"> на</w:t>
      </w:r>
      <w:r w:rsidR="00AA1BBC">
        <w:rPr>
          <w:b/>
          <w:sz w:val="24"/>
          <w:szCs w:val="24"/>
        </w:rPr>
        <w:t xml:space="preserve"> </w:t>
      </w:r>
      <w:r w:rsidR="00AE33C7">
        <w:rPr>
          <w:b/>
          <w:sz w:val="24"/>
          <w:szCs w:val="24"/>
        </w:rPr>
        <w:t>оказание</w:t>
      </w:r>
      <w:r w:rsidR="00506AF9">
        <w:rPr>
          <w:b/>
          <w:sz w:val="24"/>
          <w:szCs w:val="24"/>
        </w:rPr>
        <w:t xml:space="preserve"> </w:t>
      </w:r>
      <w:r w:rsidR="006610C0">
        <w:rPr>
          <w:b/>
          <w:sz w:val="24"/>
          <w:szCs w:val="24"/>
        </w:rPr>
        <w:t>лабораторных услуг</w:t>
      </w:r>
    </w:p>
    <w:p w:rsidR="00543E48" w:rsidRPr="00353FE7" w:rsidRDefault="00543E48" w:rsidP="00AA1BBC">
      <w:pPr>
        <w:widowControl w:val="0"/>
        <w:jc w:val="both"/>
        <w:rPr>
          <w:b/>
          <w:sz w:val="18"/>
          <w:szCs w:val="18"/>
          <w:u w:val="single"/>
        </w:rPr>
      </w:pPr>
    </w:p>
    <w:p w:rsidR="00B57953" w:rsidRPr="00B57953" w:rsidRDefault="00B57953" w:rsidP="00B57953">
      <w:pPr>
        <w:widowControl w:val="0"/>
        <w:jc w:val="both"/>
        <w:rPr>
          <w:b/>
          <w:sz w:val="22"/>
          <w:szCs w:val="22"/>
        </w:rPr>
      </w:pPr>
      <w:r w:rsidRPr="00B57953">
        <w:rPr>
          <w:b/>
          <w:sz w:val="22"/>
          <w:szCs w:val="22"/>
          <w:u w:val="single"/>
        </w:rPr>
        <w:t>1. Место оказания услуг</w:t>
      </w:r>
      <w:r w:rsidRPr="00B57953">
        <w:rPr>
          <w:b/>
          <w:sz w:val="22"/>
          <w:szCs w:val="22"/>
        </w:rPr>
        <w:t xml:space="preserve">: </w:t>
      </w:r>
    </w:p>
    <w:p w:rsidR="00B57953" w:rsidRPr="00B57953" w:rsidRDefault="00B57953" w:rsidP="00B57953">
      <w:pPr>
        <w:widowControl w:val="0"/>
        <w:jc w:val="both"/>
        <w:rPr>
          <w:b/>
          <w:sz w:val="22"/>
          <w:szCs w:val="22"/>
        </w:rPr>
      </w:pPr>
    </w:p>
    <w:p w:rsidR="00B57953" w:rsidRPr="00B57953" w:rsidRDefault="00B57953" w:rsidP="00B57953">
      <w:pPr>
        <w:widowControl w:val="0"/>
        <w:jc w:val="both"/>
        <w:rPr>
          <w:bCs/>
          <w:sz w:val="22"/>
          <w:szCs w:val="22"/>
        </w:rPr>
      </w:pPr>
      <w:r w:rsidRPr="00B57953">
        <w:rPr>
          <w:bCs/>
          <w:sz w:val="22"/>
          <w:szCs w:val="22"/>
        </w:rPr>
        <w:t xml:space="preserve">Иркутская область, г. Иркутск, 18 км. </w:t>
      </w:r>
      <w:proofErr w:type="spellStart"/>
      <w:r w:rsidRPr="00B57953">
        <w:rPr>
          <w:bCs/>
          <w:sz w:val="22"/>
          <w:szCs w:val="22"/>
        </w:rPr>
        <w:t>Голоустенского</w:t>
      </w:r>
      <w:proofErr w:type="spellEnd"/>
      <w:r w:rsidRPr="00B57953">
        <w:rPr>
          <w:bCs/>
          <w:sz w:val="22"/>
          <w:szCs w:val="22"/>
        </w:rPr>
        <w:t xml:space="preserve"> тракта. (ПС Светлячки)</w:t>
      </w:r>
    </w:p>
    <w:p w:rsidR="00B57953" w:rsidRPr="00B57953" w:rsidRDefault="00B57953" w:rsidP="00B57953">
      <w:pPr>
        <w:widowControl w:val="0"/>
        <w:jc w:val="both"/>
        <w:rPr>
          <w:bCs/>
          <w:sz w:val="22"/>
          <w:szCs w:val="22"/>
        </w:rPr>
      </w:pPr>
      <w:r w:rsidRPr="00B57953">
        <w:rPr>
          <w:bCs/>
          <w:sz w:val="22"/>
          <w:szCs w:val="22"/>
        </w:rPr>
        <w:t xml:space="preserve">Иркутская область, село </w:t>
      </w:r>
      <w:proofErr w:type="spellStart"/>
      <w:r w:rsidRPr="00B57953">
        <w:rPr>
          <w:bCs/>
          <w:sz w:val="22"/>
          <w:szCs w:val="22"/>
        </w:rPr>
        <w:t>Баклаши</w:t>
      </w:r>
      <w:proofErr w:type="spellEnd"/>
      <w:r w:rsidRPr="00B57953">
        <w:rPr>
          <w:bCs/>
          <w:sz w:val="22"/>
          <w:szCs w:val="22"/>
        </w:rPr>
        <w:t xml:space="preserve"> ул. Дорожная 1 </w:t>
      </w:r>
      <w:proofErr w:type="gramStart"/>
      <w:r w:rsidRPr="00B57953">
        <w:rPr>
          <w:bCs/>
          <w:sz w:val="22"/>
          <w:szCs w:val="22"/>
        </w:rPr>
        <w:t>( ПС</w:t>
      </w:r>
      <w:proofErr w:type="gramEnd"/>
      <w:r w:rsidRPr="00B57953">
        <w:rPr>
          <w:bCs/>
          <w:sz w:val="22"/>
          <w:szCs w:val="22"/>
        </w:rPr>
        <w:t xml:space="preserve"> Индустриальная)</w:t>
      </w:r>
    </w:p>
    <w:p w:rsidR="00B57953" w:rsidRPr="00B57953" w:rsidRDefault="00B57953" w:rsidP="00B57953">
      <w:pPr>
        <w:widowControl w:val="0"/>
        <w:jc w:val="both"/>
        <w:rPr>
          <w:bCs/>
          <w:sz w:val="22"/>
          <w:szCs w:val="22"/>
        </w:rPr>
      </w:pPr>
      <w:r w:rsidRPr="00B57953">
        <w:rPr>
          <w:bCs/>
          <w:sz w:val="22"/>
          <w:szCs w:val="22"/>
        </w:rPr>
        <w:t xml:space="preserve">Иркутская </w:t>
      </w:r>
      <w:proofErr w:type="gramStart"/>
      <w:r w:rsidRPr="00B57953">
        <w:rPr>
          <w:bCs/>
          <w:sz w:val="22"/>
          <w:szCs w:val="22"/>
        </w:rPr>
        <w:t xml:space="preserve">область,  </w:t>
      </w:r>
      <w:proofErr w:type="spellStart"/>
      <w:r w:rsidRPr="00B57953">
        <w:rPr>
          <w:bCs/>
          <w:sz w:val="22"/>
          <w:szCs w:val="22"/>
        </w:rPr>
        <w:t>Олхинская</w:t>
      </w:r>
      <w:proofErr w:type="spellEnd"/>
      <w:proofErr w:type="gramEnd"/>
      <w:r w:rsidRPr="00B57953">
        <w:rPr>
          <w:bCs/>
          <w:sz w:val="22"/>
          <w:szCs w:val="22"/>
        </w:rPr>
        <w:t xml:space="preserve"> гора 3 км от </w:t>
      </w:r>
      <w:proofErr w:type="spellStart"/>
      <w:r w:rsidRPr="00B57953">
        <w:rPr>
          <w:bCs/>
          <w:sz w:val="22"/>
          <w:szCs w:val="22"/>
        </w:rPr>
        <w:t>Култукского</w:t>
      </w:r>
      <w:proofErr w:type="spellEnd"/>
      <w:r w:rsidRPr="00B57953">
        <w:rPr>
          <w:bCs/>
          <w:sz w:val="22"/>
          <w:szCs w:val="22"/>
        </w:rPr>
        <w:t xml:space="preserve"> тракта, отворот в районе кафе Высота </w:t>
      </w:r>
    </w:p>
    <w:p w:rsidR="00B57953" w:rsidRPr="00B57953" w:rsidRDefault="00B57953" w:rsidP="00B57953">
      <w:pPr>
        <w:widowControl w:val="0"/>
        <w:jc w:val="both"/>
        <w:rPr>
          <w:bCs/>
          <w:sz w:val="22"/>
          <w:szCs w:val="22"/>
        </w:rPr>
      </w:pPr>
      <w:proofErr w:type="gramStart"/>
      <w:r w:rsidRPr="00B57953">
        <w:rPr>
          <w:bCs/>
          <w:sz w:val="22"/>
          <w:szCs w:val="22"/>
        </w:rPr>
        <w:t>( ПС</w:t>
      </w:r>
      <w:proofErr w:type="gramEnd"/>
      <w:r w:rsidRPr="00B57953">
        <w:rPr>
          <w:bCs/>
          <w:sz w:val="22"/>
          <w:szCs w:val="22"/>
        </w:rPr>
        <w:t xml:space="preserve"> Высота)</w:t>
      </w:r>
    </w:p>
    <w:p w:rsidR="00B57953" w:rsidRPr="00B57953" w:rsidRDefault="00B57953" w:rsidP="00B57953">
      <w:pPr>
        <w:widowControl w:val="0"/>
        <w:jc w:val="both"/>
        <w:rPr>
          <w:bCs/>
          <w:sz w:val="22"/>
          <w:szCs w:val="22"/>
        </w:rPr>
      </w:pPr>
      <w:r w:rsidRPr="00B57953">
        <w:rPr>
          <w:bCs/>
          <w:sz w:val="22"/>
          <w:szCs w:val="22"/>
        </w:rPr>
        <w:t xml:space="preserve">Иркутская область, Н-И ТЭЦ </w:t>
      </w:r>
      <w:proofErr w:type="gramStart"/>
      <w:r w:rsidRPr="00B57953">
        <w:rPr>
          <w:bCs/>
          <w:sz w:val="22"/>
          <w:szCs w:val="22"/>
        </w:rPr>
        <w:t>( Здание</w:t>
      </w:r>
      <w:proofErr w:type="gramEnd"/>
      <w:r w:rsidRPr="00B57953">
        <w:rPr>
          <w:bCs/>
          <w:sz w:val="22"/>
          <w:szCs w:val="22"/>
        </w:rPr>
        <w:t xml:space="preserve"> разгрузочного устройства)</w:t>
      </w:r>
    </w:p>
    <w:p w:rsidR="00B57953" w:rsidRPr="00B57953" w:rsidRDefault="00B57953" w:rsidP="00B57953">
      <w:pPr>
        <w:widowControl w:val="0"/>
        <w:jc w:val="both"/>
        <w:rPr>
          <w:bCs/>
          <w:sz w:val="22"/>
          <w:szCs w:val="22"/>
        </w:rPr>
      </w:pPr>
      <w:r w:rsidRPr="00B57953">
        <w:rPr>
          <w:bCs/>
          <w:sz w:val="22"/>
          <w:szCs w:val="22"/>
        </w:rPr>
        <w:t xml:space="preserve">Иркутская область </w:t>
      </w:r>
      <w:proofErr w:type="spellStart"/>
      <w:r w:rsidRPr="00B57953">
        <w:rPr>
          <w:bCs/>
          <w:sz w:val="22"/>
          <w:szCs w:val="22"/>
        </w:rPr>
        <w:t>с.Хомутово</w:t>
      </w:r>
      <w:proofErr w:type="spellEnd"/>
      <w:r w:rsidRPr="00B57953">
        <w:rPr>
          <w:bCs/>
          <w:sz w:val="22"/>
          <w:szCs w:val="22"/>
        </w:rPr>
        <w:t xml:space="preserve"> </w:t>
      </w:r>
      <w:proofErr w:type="gramStart"/>
      <w:r w:rsidRPr="00B57953">
        <w:rPr>
          <w:bCs/>
          <w:sz w:val="22"/>
          <w:szCs w:val="22"/>
        </w:rPr>
        <w:t>( ПС</w:t>
      </w:r>
      <w:proofErr w:type="gramEnd"/>
      <w:r w:rsidRPr="00B57953">
        <w:rPr>
          <w:bCs/>
          <w:sz w:val="22"/>
          <w:szCs w:val="22"/>
        </w:rPr>
        <w:t xml:space="preserve"> </w:t>
      </w:r>
      <w:proofErr w:type="spellStart"/>
      <w:r w:rsidRPr="00B57953">
        <w:rPr>
          <w:bCs/>
          <w:sz w:val="22"/>
          <w:szCs w:val="22"/>
        </w:rPr>
        <w:t>Поздняково</w:t>
      </w:r>
      <w:proofErr w:type="spellEnd"/>
      <w:r w:rsidRPr="00B57953">
        <w:rPr>
          <w:bCs/>
          <w:sz w:val="22"/>
          <w:szCs w:val="22"/>
        </w:rPr>
        <w:t>)</w:t>
      </w:r>
    </w:p>
    <w:p w:rsidR="00B57953" w:rsidRPr="00B57953" w:rsidRDefault="00B57953" w:rsidP="00B57953">
      <w:pPr>
        <w:widowControl w:val="0"/>
        <w:jc w:val="both"/>
        <w:rPr>
          <w:bCs/>
          <w:sz w:val="22"/>
          <w:szCs w:val="22"/>
        </w:rPr>
      </w:pPr>
      <w:r w:rsidRPr="00B57953">
        <w:rPr>
          <w:bCs/>
          <w:sz w:val="22"/>
          <w:szCs w:val="22"/>
        </w:rPr>
        <w:t xml:space="preserve">Иркутская область г. Иркутск ул. </w:t>
      </w:r>
      <w:proofErr w:type="gramStart"/>
      <w:r w:rsidRPr="00B57953">
        <w:rPr>
          <w:bCs/>
          <w:sz w:val="22"/>
          <w:szCs w:val="22"/>
        </w:rPr>
        <w:t>Лермонтова ,</w:t>
      </w:r>
      <w:proofErr w:type="gramEnd"/>
      <w:r w:rsidRPr="00B57953">
        <w:rPr>
          <w:bCs/>
          <w:sz w:val="22"/>
          <w:szCs w:val="22"/>
        </w:rPr>
        <w:t xml:space="preserve"> (Учебный полигон)</w:t>
      </w:r>
    </w:p>
    <w:p w:rsidR="00B57953" w:rsidRPr="00B57953" w:rsidRDefault="00B57953" w:rsidP="00B57953">
      <w:pPr>
        <w:widowControl w:val="0"/>
        <w:jc w:val="both"/>
        <w:rPr>
          <w:bCs/>
          <w:sz w:val="22"/>
          <w:szCs w:val="22"/>
        </w:rPr>
      </w:pPr>
      <w:bookmarkStart w:id="0" w:name="_GoBack"/>
      <w:bookmarkEnd w:id="0"/>
    </w:p>
    <w:p w:rsidR="00B57953" w:rsidRPr="00B57953" w:rsidRDefault="00B57953" w:rsidP="00B57953">
      <w:pPr>
        <w:jc w:val="both"/>
        <w:rPr>
          <w:b/>
          <w:sz w:val="22"/>
          <w:szCs w:val="22"/>
        </w:rPr>
      </w:pPr>
      <w:r w:rsidRPr="00B57953">
        <w:rPr>
          <w:b/>
          <w:sz w:val="22"/>
          <w:szCs w:val="22"/>
          <w:u w:val="single"/>
        </w:rPr>
        <w:t>2. Срок оказания услуг работ</w:t>
      </w:r>
      <w:r w:rsidRPr="00B57953">
        <w:rPr>
          <w:b/>
          <w:sz w:val="22"/>
          <w:szCs w:val="22"/>
        </w:rPr>
        <w:t xml:space="preserve">: </w:t>
      </w:r>
    </w:p>
    <w:p w:rsidR="00B57953" w:rsidRPr="00B57953" w:rsidRDefault="00B57953" w:rsidP="00B57953">
      <w:pPr>
        <w:jc w:val="both"/>
        <w:rPr>
          <w:sz w:val="22"/>
          <w:szCs w:val="22"/>
        </w:rPr>
      </w:pPr>
      <w:r w:rsidRPr="00B57953">
        <w:rPr>
          <w:sz w:val="22"/>
          <w:szCs w:val="22"/>
        </w:rPr>
        <w:t xml:space="preserve"> </w:t>
      </w:r>
    </w:p>
    <w:p w:rsidR="00B57953" w:rsidRPr="00B57953" w:rsidRDefault="00B57953" w:rsidP="00B57953">
      <w:pPr>
        <w:jc w:val="both"/>
        <w:rPr>
          <w:sz w:val="22"/>
          <w:szCs w:val="22"/>
        </w:rPr>
      </w:pPr>
      <w:r w:rsidRPr="00B57953">
        <w:rPr>
          <w:sz w:val="22"/>
          <w:szCs w:val="22"/>
        </w:rPr>
        <w:t>С момента подписания договора.  – 30 декабря 2022 г. (лабораторные услуги должны осуществляться на основании заявки). Сроки оказания услуг может быть изменен по согласованию Сторон.</w:t>
      </w:r>
    </w:p>
    <w:p w:rsidR="00B57953" w:rsidRPr="00B57953" w:rsidRDefault="00B57953" w:rsidP="00B57953">
      <w:pPr>
        <w:jc w:val="both"/>
        <w:rPr>
          <w:sz w:val="22"/>
          <w:szCs w:val="22"/>
        </w:rPr>
      </w:pPr>
    </w:p>
    <w:p w:rsidR="00B57953" w:rsidRPr="00B57953" w:rsidRDefault="00B57953" w:rsidP="00B57953">
      <w:pPr>
        <w:jc w:val="both"/>
        <w:rPr>
          <w:b/>
          <w:sz w:val="22"/>
          <w:szCs w:val="22"/>
        </w:rPr>
      </w:pPr>
      <w:r w:rsidRPr="00B57953">
        <w:rPr>
          <w:b/>
          <w:sz w:val="22"/>
          <w:szCs w:val="22"/>
          <w:u w:val="single"/>
        </w:rPr>
        <w:t>3. Цена договора:</w:t>
      </w:r>
    </w:p>
    <w:p w:rsidR="00B57953" w:rsidRPr="00B57953" w:rsidRDefault="00B57953" w:rsidP="00B57953">
      <w:p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  <w:r w:rsidRPr="00B57953">
        <w:rPr>
          <w:sz w:val="22"/>
          <w:szCs w:val="22"/>
        </w:rPr>
        <w:t>Максимальная стоимость услуг 1000000 рублей.</w:t>
      </w:r>
    </w:p>
    <w:p w:rsidR="00B57953" w:rsidRPr="00B57953" w:rsidRDefault="00B57953" w:rsidP="00B57953">
      <w:pPr>
        <w:tabs>
          <w:tab w:val="left" w:pos="993"/>
        </w:tabs>
        <w:spacing w:line="276" w:lineRule="auto"/>
        <w:jc w:val="both"/>
        <w:rPr>
          <w:b/>
          <w:sz w:val="22"/>
          <w:szCs w:val="22"/>
        </w:rPr>
      </w:pPr>
      <w:r w:rsidRPr="00B57953">
        <w:rPr>
          <w:sz w:val="22"/>
          <w:szCs w:val="22"/>
        </w:rPr>
        <w:t xml:space="preserve"> В цену должны быть включены транспортные расходы по доставку лаборанта и </w:t>
      </w:r>
      <w:proofErr w:type="gramStart"/>
      <w:r w:rsidRPr="00B57953">
        <w:rPr>
          <w:sz w:val="22"/>
          <w:szCs w:val="22"/>
        </w:rPr>
        <w:t>лабораторного  оборудования</w:t>
      </w:r>
      <w:proofErr w:type="gramEnd"/>
      <w:r w:rsidRPr="00B57953">
        <w:rPr>
          <w:sz w:val="22"/>
          <w:szCs w:val="22"/>
        </w:rPr>
        <w:t xml:space="preserve"> до объекта и обратно, </w:t>
      </w:r>
    </w:p>
    <w:p w:rsidR="00B57953" w:rsidRPr="00B57953" w:rsidRDefault="00B57953" w:rsidP="00B57953">
      <w:pPr>
        <w:jc w:val="both"/>
        <w:rPr>
          <w:b/>
          <w:sz w:val="22"/>
          <w:szCs w:val="22"/>
          <w:u w:val="single"/>
        </w:rPr>
      </w:pPr>
      <w:r w:rsidRPr="00B57953">
        <w:rPr>
          <w:b/>
          <w:sz w:val="22"/>
          <w:szCs w:val="22"/>
          <w:u w:val="single"/>
        </w:rPr>
        <w:t>4. Требования к оказанию услуг:</w:t>
      </w:r>
    </w:p>
    <w:p w:rsidR="00B57953" w:rsidRPr="00B57953" w:rsidRDefault="00B57953" w:rsidP="00B57953">
      <w:pPr>
        <w:jc w:val="both"/>
        <w:rPr>
          <w:b/>
          <w:sz w:val="22"/>
          <w:szCs w:val="22"/>
          <w:u w:val="single"/>
        </w:rPr>
      </w:pPr>
    </w:p>
    <w:p w:rsidR="00B57953" w:rsidRPr="00B57953" w:rsidRDefault="00B57953" w:rsidP="00B57953">
      <w:pPr>
        <w:pStyle w:val="a3"/>
        <w:spacing w:line="252" w:lineRule="auto"/>
        <w:rPr>
          <w:szCs w:val="22"/>
        </w:rPr>
      </w:pPr>
      <w:r w:rsidRPr="00B57953">
        <w:rPr>
          <w:szCs w:val="22"/>
        </w:rPr>
        <w:t xml:space="preserve">1.Определение физико- механических свойств грунтов </w:t>
      </w:r>
      <w:proofErr w:type="gramStart"/>
      <w:r w:rsidRPr="00B57953">
        <w:rPr>
          <w:szCs w:val="22"/>
        </w:rPr>
        <w:t>( влажность</w:t>
      </w:r>
      <w:proofErr w:type="gramEnd"/>
      <w:r w:rsidRPr="00B57953">
        <w:rPr>
          <w:szCs w:val="22"/>
        </w:rPr>
        <w:t xml:space="preserve">, плотность,  коэффициент уплотнения) </w:t>
      </w:r>
    </w:p>
    <w:p w:rsidR="00B57953" w:rsidRPr="00B57953" w:rsidRDefault="00B57953" w:rsidP="00B57953">
      <w:pPr>
        <w:jc w:val="both"/>
        <w:rPr>
          <w:sz w:val="22"/>
          <w:szCs w:val="22"/>
        </w:rPr>
      </w:pPr>
      <w:r w:rsidRPr="00B57953">
        <w:rPr>
          <w:sz w:val="22"/>
          <w:szCs w:val="22"/>
        </w:rPr>
        <w:t xml:space="preserve">2. Визуально-измерительный контроль качества арматурных сварных соединений (тип С 19 </w:t>
      </w:r>
      <w:proofErr w:type="spellStart"/>
      <w:r w:rsidRPr="00B57953">
        <w:rPr>
          <w:sz w:val="22"/>
          <w:szCs w:val="22"/>
        </w:rPr>
        <w:t>Рм</w:t>
      </w:r>
      <w:proofErr w:type="spellEnd"/>
      <w:r w:rsidRPr="00B57953">
        <w:rPr>
          <w:sz w:val="22"/>
          <w:szCs w:val="22"/>
        </w:rPr>
        <w:t xml:space="preserve">, С 21 </w:t>
      </w:r>
      <w:proofErr w:type="spellStart"/>
      <w:r w:rsidRPr="00B57953">
        <w:rPr>
          <w:sz w:val="22"/>
          <w:szCs w:val="22"/>
        </w:rPr>
        <w:t>Рн</w:t>
      </w:r>
      <w:proofErr w:type="spellEnd"/>
      <w:r w:rsidRPr="00B57953">
        <w:rPr>
          <w:sz w:val="22"/>
          <w:szCs w:val="22"/>
        </w:rPr>
        <w:t>)</w:t>
      </w:r>
    </w:p>
    <w:p w:rsidR="00B57953" w:rsidRPr="00B57953" w:rsidRDefault="00B57953" w:rsidP="00B57953">
      <w:pPr>
        <w:jc w:val="both"/>
        <w:rPr>
          <w:sz w:val="22"/>
          <w:szCs w:val="22"/>
        </w:rPr>
      </w:pPr>
      <w:r w:rsidRPr="00B57953">
        <w:rPr>
          <w:sz w:val="22"/>
          <w:szCs w:val="22"/>
        </w:rPr>
        <w:t>3.Определение класса прочности бетона на строительной площадке, в составе конструкции, применяя один из нижеприведённых неразрушающих методов контроля:</w:t>
      </w:r>
    </w:p>
    <w:p w:rsidR="00B57953" w:rsidRPr="00B57953" w:rsidRDefault="00B57953" w:rsidP="00B57953">
      <w:pPr>
        <w:numPr>
          <w:ilvl w:val="0"/>
          <w:numId w:val="2"/>
        </w:numPr>
        <w:suppressAutoHyphens w:val="0"/>
        <w:ind w:left="2700"/>
        <w:rPr>
          <w:rFonts w:eastAsiaTheme="minorHAnsi"/>
          <w:color w:val="202124"/>
          <w:sz w:val="22"/>
          <w:szCs w:val="22"/>
          <w:lang w:eastAsia="ru-RU"/>
        </w:rPr>
      </w:pPr>
      <w:r w:rsidRPr="00B57953">
        <w:rPr>
          <w:color w:val="202124"/>
          <w:sz w:val="22"/>
          <w:szCs w:val="22"/>
          <w:lang w:eastAsia="ru-RU"/>
        </w:rPr>
        <w:t xml:space="preserve">ультразвуковой </w:t>
      </w:r>
      <w:r w:rsidRPr="00B57953">
        <w:rPr>
          <w:bCs/>
          <w:color w:val="202124"/>
          <w:sz w:val="22"/>
          <w:szCs w:val="22"/>
          <w:lang w:eastAsia="ru-RU"/>
        </w:rPr>
        <w:t>метод</w:t>
      </w:r>
    </w:p>
    <w:p w:rsidR="00B57953" w:rsidRPr="00B57953" w:rsidRDefault="00B57953" w:rsidP="00B57953">
      <w:pPr>
        <w:numPr>
          <w:ilvl w:val="0"/>
          <w:numId w:val="2"/>
        </w:numPr>
        <w:suppressAutoHyphens w:val="0"/>
        <w:ind w:left="2700"/>
        <w:rPr>
          <w:color w:val="202124"/>
          <w:sz w:val="22"/>
          <w:szCs w:val="22"/>
          <w:lang w:eastAsia="ru-RU"/>
        </w:rPr>
      </w:pPr>
      <w:r w:rsidRPr="00B57953">
        <w:rPr>
          <w:bCs/>
          <w:color w:val="202124"/>
          <w:sz w:val="22"/>
          <w:szCs w:val="22"/>
          <w:lang w:eastAsia="ru-RU"/>
        </w:rPr>
        <w:t>метод</w:t>
      </w:r>
      <w:r w:rsidRPr="00B57953">
        <w:rPr>
          <w:color w:val="202124"/>
          <w:sz w:val="22"/>
          <w:szCs w:val="22"/>
          <w:lang w:eastAsia="ru-RU"/>
        </w:rPr>
        <w:t xml:space="preserve"> ударного импульса</w:t>
      </w:r>
    </w:p>
    <w:p w:rsidR="00B57953" w:rsidRPr="00B57953" w:rsidRDefault="00B57953" w:rsidP="00B57953">
      <w:pPr>
        <w:rPr>
          <w:rFonts w:eastAsiaTheme="minorHAnsi"/>
          <w:color w:val="000000"/>
          <w:sz w:val="22"/>
          <w:szCs w:val="22"/>
          <w:lang w:eastAsia="en-US"/>
        </w:rPr>
      </w:pPr>
      <w:r w:rsidRPr="00B57953">
        <w:rPr>
          <w:sz w:val="22"/>
          <w:szCs w:val="22"/>
        </w:rPr>
        <w:t>4. Определение класса прочности бетона разрушающими методами контроля (</w:t>
      </w:r>
      <w:r w:rsidRPr="00B57953">
        <w:rPr>
          <w:color w:val="000000"/>
          <w:sz w:val="22"/>
          <w:szCs w:val="22"/>
        </w:rPr>
        <w:t xml:space="preserve"> определение прочности бетона по контрольным образцам, изготовленным из бетонной смеси по </w:t>
      </w:r>
      <w:hyperlink r:id="rId5" w:history="1">
        <w:r w:rsidRPr="00B57953">
          <w:rPr>
            <w:rStyle w:val="a9"/>
            <w:color w:val="000099"/>
            <w:sz w:val="22"/>
            <w:szCs w:val="22"/>
          </w:rPr>
          <w:t>ГОСТ 10180</w:t>
        </w:r>
      </w:hyperlink>
      <w:r w:rsidRPr="00B57953">
        <w:rPr>
          <w:color w:val="000000"/>
          <w:sz w:val="22"/>
          <w:szCs w:val="22"/>
        </w:rPr>
        <w:t xml:space="preserve"> или отобранным из конструкций по </w:t>
      </w:r>
      <w:hyperlink r:id="rId6" w:history="1">
        <w:r w:rsidRPr="00B57953">
          <w:rPr>
            <w:rStyle w:val="a9"/>
            <w:color w:val="000099"/>
            <w:sz w:val="22"/>
            <w:szCs w:val="22"/>
          </w:rPr>
          <w:t>ГОСТ 28570</w:t>
        </w:r>
      </w:hyperlink>
      <w:r w:rsidRPr="00B57953">
        <w:rPr>
          <w:color w:val="000000"/>
          <w:sz w:val="22"/>
          <w:szCs w:val="22"/>
        </w:rPr>
        <w:t>.)</w:t>
      </w:r>
    </w:p>
    <w:p w:rsidR="00B57953" w:rsidRPr="00B57953" w:rsidRDefault="00B57953" w:rsidP="00B57953">
      <w:pPr>
        <w:jc w:val="both"/>
        <w:rPr>
          <w:sz w:val="22"/>
          <w:szCs w:val="22"/>
        </w:rPr>
      </w:pPr>
    </w:p>
    <w:p w:rsidR="00B57953" w:rsidRPr="00B57953" w:rsidRDefault="00B57953" w:rsidP="00B57953">
      <w:pPr>
        <w:jc w:val="both"/>
        <w:rPr>
          <w:sz w:val="22"/>
          <w:szCs w:val="22"/>
        </w:rPr>
      </w:pPr>
      <w:r w:rsidRPr="00B57953">
        <w:rPr>
          <w:sz w:val="22"/>
          <w:szCs w:val="22"/>
        </w:rPr>
        <w:t>5. Все испытания проводятся с выдачей лабораторного заключения.</w:t>
      </w:r>
    </w:p>
    <w:p w:rsidR="00B57953" w:rsidRPr="00B57953" w:rsidRDefault="00B57953" w:rsidP="00B57953">
      <w:pPr>
        <w:jc w:val="both"/>
        <w:rPr>
          <w:i/>
          <w:sz w:val="22"/>
          <w:szCs w:val="22"/>
        </w:rPr>
      </w:pPr>
    </w:p>
    <w:p w:rsidR="00B57953" w:rsidRPr="00B57953" w:rsidRDefault="00B57953" w:rsidP="00B57953">
      <w:pPr>
        <w:jc w:val="both"/>
        <w:rPr>
          <w:b/>
          <w:sz w:val="22"/>
          <w:szCs w:val="22"/>
        </w:rPr>
      </w:pPr>
      <w:r w:rsidRPr="00B57953">
        <w:rPr>
          <w:b/>
          <w:sz w:val="22"/>
          <w:szCs w:val="22"/>
          <w:u w:val="single"/>
        </w:rPr>
        <w:t>5. Требования к соблюдению правил при оказании услуг</w:t>
      </w:r>
      <w:r w:rsidRPr="00B57953">
        <w:rPr>
          <w:b/>
          <w:sz w:val="22"/>
          <w:szCs w:val="22"/>
        </w:rPr>
        <w:t>:</w:t>
      </w:r>
    </w:p>
    <w:p w:rsidR="00B57953" w:rsidRPr="00B57953" w:rsidRDefault="00B57953" w:rsidP="00B57953">
      <w:pPr>
        <w:jc w:val="both"/>
        <w:rPr>
          <w:b/>
          <w:sz w:val="22"/>
          <w:szCs w:val="22"/>
        </w:rPr>
      </w:pPr>
    </w:p>
    <w:p w:rsidR="00B57953" w:rsidRPr="00B57953" w:rsidRDefault="00B57953" w:rsidP="00B57953">
      <w:pPr>
        <w:jc w:val="both"/>
        <w:rPr>
          <w:sz w:val="22"/>
          <w:szCs w:val="22"/>
        </w:rPr>
      </w:pPr>
      <w:r w:rsidRPr="00B57953">
        <w:rPr>
          <w:sz w:val="22"/>
          <w:szCs w:val="22"/>
        </w:rPr>
        <w:t xml:space="preserve">  При оказании услуг на территории Заказчика Исполнитель обязан предпринять все необходимые меры для соблюдения требований нормативно-правовых актов по охране труда, промышленной безопасности и правил дорожного движения в соответствии с действующим законодательством РФ.</w:t>
      </w:r>
    </w:p>
    <w:p w:rsidR="00B57953" w:rsidRPr="00B57953" w:rsidRDefault="00B57953" w:rsidP="00B57953">
      <w:pPr>
        <w:jc w:val="both"/>
        <w:rPr>
          <w:b/>
          <w:sz w:val="22"/>
          <w:szCs w:val="22"/>
        </w:rPr>
      </w:pPr>
    </w:p>
    <w:p w:rsidR="00B57953" w:rsidRPr="00B57953" w:rsidRDefault="00B57953" w:rsidP="00B57953">
      <w:pPr>
        <w:tabs>
          <w:tab w:val="left" w:pos="0"/>
          <w:tab w:val="left" w:leader="underscore" w:pos="9360"/>
        </w:tabs>
        <w:jc w:val="both"/>
        <w:rPr>
          <w:b/>
          <w:sz w:val="22"/>
          <w:szCs w:val="22"/>
          <w:u w:val="single"/>
        </w:rPr>
      </w:pPr>
      <w:r w:rsidRPr="00B57953">
        <w:rPr>
          <w:b/>
          <w:sz w:val="22"/>
          <w:szCs w:val="22"/>
        </w:rPr>
        <w:t>6.</w:t>
      </w:r>
      <w:r w:rsidRPr="00B57953">
        <w:rPr>
          <w:sz w:val="22"/>
          <w:szCs w:val="22"/>
        </w:rPr>
        <w:t xml:space="preserve"> </w:t>
      </w:r>
      <w:r w:rsidRPr="00B57953">
        <w:rPr>
          <w:b/>
          <w:sz w:val="22"/>
          <w:szCs w:val="22"/>
          <w:u w:val="single"/>
        </w:rPr>
        <w:t>Требования к оплате работ.</w:t>
      </w:r>
    </w:p>
    <w:p w:rsidR="00B57953" w:rsidRPr="00B57953" w:rsidRDefault="00B57953" w:rsidP="00B57953">
      <w:p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  <w:r w:rsidRPr="00B57953">
        <w:rPr>
          <w:sz w:val="22"/>
          <w:szCs w:val="22"/>
        </w:rPr>
        <w:t>Оплата услуг Исполнителя за фактически оказанные усл</w:t>
      </w:r>
      <w:r w:rsidRPr="00B57953">
        <w:rPr>
          <w:sz w:val="22"/>
          <w:szCs w:val="22"/>
        </w:rPr>
        <w:t>уги производятся в течении 15 (</w:t>
      </w:r>
      <w:r w:rsidRPr="00B57953">
        <w:rPr>
          <w:sz w:val="22"/>
          <w:szCs w:val="22"/>
        </w:rPr>
        <w:t>Пятнадцать) календарных дней с момента получения счёта. Выставленного и предъявленного Заказчику на основании подписанного Сторонами акта оказанных услуг и при отсутствии мотивированных возражений к акту.</w:t>
      </w:r>
    </w:p>
    <w:p w:rsidR="00B57953" w:rsidRPr="00B57953" w:rsidRDefault="00B57953" w:rsidP="00B57953">
      <w:p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</w:p>
    <w:p w:rsidR="006D3730" w:rsidRPr="00B57953" w:rsidRDefault="006D3730" w:rsidP="00AA1BBC">
      <w:p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</w:p>
    <w:tbl>
      <w:tblPr>
        <w:tblpPr w:leftFromText="180" w:rightFromText="180" w:bottomFromText="160" w:vertAnchor="text" w:horzAnchor="margin" w:tblpY="-23"/>
        <w:tblW w:w="0" w:type="auto"/>
        <w:tblLook w:val="01E0" w:firstRow="1" w:lastRow="1" w:firstColumn="1" w:lastColumn="1" w:noHBand="0" w:noVBand="0"/>
      </w:tblPr>
      <w:tblGrid>
        <w:gridCol w:w="4963"/>
        <w:gridCol w:w="4959"/>
      </w:tblGrid>
      <w:tr w:rsidR="006D3730" w:rsidRPr="00B57953" w:rsidTr="006D3730">
        <w:trPr>
          <w:trHeight w:val="1420"/>
        </w:trPr>
        <w:tc>
          <w:tcPr>
            <w:tcW w:w="5068" w:type="dxa"/>
          </w:tcPr>
          <w:p w:rsidR="006D3730" w:rsidRPr="00B57953" w:rsidRDefault="006D3730">
            <w:pPr>
              <w:spacing w:line="256" w:lineRule="auto"/>
              <w:jc w:val="both"/>
              <w:rPr>
                <w:rFonts w:eastAsia="Times New Roman"/>
                <w:b/>
                <w:bCs/>
                <w:caps/>
                <w:sz w:val="22"/>
                <w:szCs w:val="22"/>
                <w:lang w:eastAsia="ru-RU"/>
              </w:rPr>
            </w:pPr>
            <w:r w:rsidRPr="00B57953">
              <w:rPr>
                <w:rFonts w:eastAsia="Times New Roman"/>
                <w:b/>
                <w:bCs/>
                <w:caps/>
                <w:sz w:val="22"/>
                <w:szCs w:val="22"/>
                <w:lang w:eastAsia="ru-RU"/>
              </w:rPr>
              <w:t xml:space="preserve">Заказчик </w:t>
            </w:r>
          </w:p>
          <w:p w:rsidR="006D3730" w:rsidRPr="00B57953" w:rsidRDefault="006D3730">
            <w:pPr>
              <w:pStyle w:val="a8"/>
              <w:spacing w:line="254" w:lineRule="auto"/>
              <w:rPr>
                <w:rFonts w:ascii="Times New Roman" w:hAnsi="Times New Roman"/>
                <w:lang w:eastAsia="ru-RU"/>
              </w:rPr>
            </w:pPr>
            <w:r w:rsidRPr="00B57953">
              <w:rPr>
                <w:rFonts w:ascii="Times New Roman" w:hAnsi="Times New Roman"/>
                <w:lang w:eastAsia="ru-RU"/>
              </w:rPr>
              <w:t>Генеральный директор</w:t>
            </w:r>
          </w:p>
          <w:p w:rsidR="006D3730" w:rsidRPr="00B57953" w:rsidRDefault="006D3730">
            <w:pPr>
              <w:pStyle w:val="a8"/>
              <w:spacing w:line="254" w:lineRule="auto"/>
              <w:rPr>
                <w:rFonts w:ascii="Times New Roman" w:hAnsi="Times New Roman"/>
                <w:lang w:eastAsia="ru-RU"/>
              </w:rPr>
            </w:pPr>
            <w:r w:rsidRPr="00B57953">
              <w:rPr>
                <w:rFonts w:ascii="Times New Roman" w:hAnsi="Times New Roman"/>
                <w:lang w:eastAsia="ru-RU"/>
              </w:rPr>
              <w:t>ООО «</w:t>
            </w:r>
            <w:proofErr w:type="spellStart"/>
            <w:r w:rsidRPr="00B57953">
              <w:rPr>
                <w:rFonts w:ascii="Times New Roman" w:hAnsi="Times New Roman"/>
                <w:lang w:eastAsia="ru-RU"/>
              </w:rPr>
              <w:t>ЕвроСибЭнерго-инжиниринг</w:t>
            </w:r>
            <w:proofErr w:type="spellEnd"/>
            <w:r w:rsidRPr="00B57953">
              <w:rPr>
                <w:rFonts w:ascii="Times New Roman" w:hAnsi="Times New Roman"/>
                <w:lang w:eastAsia="ru-RU"/>
              </w:rPr>
              <w:t>»</w:t>
            </w:r>
          </w:p>
          <w:p w:rsidR="006D3730" w:rsidRPr="00B57953" w:rsidRDefault="006D3730">
            <w:pPr>
              <w:spacing w:line="256" w:lineRule="auto"/>
              <w:jc w:val="both"/>
              <w:rPr>
                <w:rFonts w:eastAsia="Times New Roman"/>
                <w:b/>
                <w:bCs/>
                <w:caps/>
                <w:sz w:val="22"/>
                <w:szCs w:val="22"/>
                <w:lang w:eastAsia="ru-RU"/>
              </w:rPr>
            </w:pPr>
          </w:p>
          <w:p w:rsidR="006D3730" w:rsidRPr="00B57953" w:rsidRDefault="006D3730">
            <w:pPr>
              <w:spacing w:line="256" w:lineRule="auto"/>
              <w:jc w:val="both"/>
              <w:rPr>
                <w:rFonts w:eastAsia="Times New Roman"/>
                <w:b/>
                <w:bCs/>
                <w:caps/>
                <w:sz w:val="22"/>
                <w:szCs w:val="22"/>
                <w:lang w:eastAsia="ru-RU"/>
              </w:rPr>
            </w:pPr>
            <w:r w:rsidRPr="00B57953">
              <w:rPr>
                <w:rFonts w:eastAsia="Times New Roman"/>
                <w:b/>
                <w:bCs/>
                <w:caps/>
                <w:sz w:val="22"/>
                <w:szCs w:val="22"/>
                <w:lang w:eastAsia="ru-RU"/>
              </w:rPr>
              <w:t xml:space="preserve">_________________ </w:t>
            </w:r>
            <w:r w:rsidRPr="00B57953">
              <w:rPr>
                <w:sz w:val="22"/>
                <w:szCs w:val="22"/>
                <w:lang w:eastAsia="ru-RU"/>
              </w:rPr>
              <w:t xml:space="preserve">А.В. </w:t>
            </w:r>
            <w:proofErr w:type="spellStart"/>
            <w:r w:rsidRPr="00B57953">
              <w:rPr>
                <w:sz w:val="22"/>
                <w:szCs w:val="22"/>
                <w:lang w:eastAsia="ru-RU"/>
              </w:rPr>
              <w:t>Борисычев</w:t>
            </w:r>
            <w:proofErr w:type="spellEnd"/>
            <w:r w:rsidRPr="00B57953">
              <w:rPr>
                <w:sz w:val="22"/>
                <w:szCs w:val="22"/>
                <w:lang w:eastAsia="ru-RU"/>
              </w:rPr>
              <w:tab/>
            </w:r>
            <w:r w:rsidRPr="00B57953">
              <w:rPr>
                <w:rFonts w:eastAsia="Times New Roman"/>
                <w:b/>
                <w:bCs/>
                <w:caps/>
                <w:sz w:val="22"/>
                <w:szCs w:val="22"/>
                <w:lang w:eastAsia="ru-RU"/>
              </w:rPr>
              <w:t xml:space="preserve">          </w:t>
            </w:r>
          </w:p>
        </w:tc>
        <w:tc>
          <w:tcPr>
            <w:tcW w:w="5068" w:type="dxa"/>
          </w:tcPr>
          <w:p w:rsidR="006D3730" w:rsidRPr="00B57953" w:rsidRDefault="006D3730">
            <w:pPr>
              <w:spacing w:line="256" w:lineRule="auto"/>
              <w:jc w:val="both"/>
              <w:rPr>
                <w:rFonts w:eastAsia="Times New Roman"/>
                <w:b/>
                <w:bCs/>
                <w:caps/>
                <w:sz w:val="22"/>
                <w:szCs w:val="22"/>
                <w:lang w:eastAsia="ru-RU"/>
              </w:rPr>
            </w:pPr>
            <w:r w:rsidRPr="00B57953">
              <w:rPr>
                <w:rFonts w:eastAsia="Times New Roman"/>
                <w:b/>
                <w:bCs/>
                <w:caps/>
                <w:sz w:val="22"/>
                <w:szCs w:val="22"/>
                <w:lang w:eastAsia="ru-RU"/>
              </w:rPr>
              <w:t xml:space="preserve">Исполнитель </w:t>
            </w:r>
          </w:p>
          <w:p w:rsidR="006D3730" w:rsidRPr="00B57953" w:rsidRDefault="006D3730">
            <w:pPr>
              <w:pStyle w:val="a8"/>
              <w:spacing w:line="254" w:lineRule="auto"/>
              <w:rPr>
                <w:rFonts w:ascii="Times New Roman" w:eastAsiaTheme="minorHAnsi" w:hAnsi="Times New Roman"/>
              </w:rPr>
            </w:pPr>
          </w:p>
          <w:p w:rsidR="00B57953" w:rsidRPr="00B57953" w:rsidRDefault="00B57953">
            <w:pPr>
              <w:pStyle w:val="a8"/>
              <w:spacing w:line="254" w:lineRule="auto"/>
              <w:rPr>
                <w:rFonts w:ascii="Times New Roman" w:eastAsiaTheme="minorHAnsi" w:hAnsi="Times New Roman"/>
              </w:rPr>
            </w:pPr>
          </w:p>
          <w:p w:rsidR="00B57953" w:rsidRPr="00B57953" w:rsidRDefault="00B57953">
            <w:pPr>
              <w:pStyle w:val="a8"/>
              <w:spacing w:line="254" w:lineRule="auto"/>
              <w:rPr>
                <w:rFonts w:ascii="Times New Roman" w:eastAsiaTheme="minorHAnsi" w:hAnsi="Times New Roman"/>
              </w:rPr>
            </w:pPr>
          </w:p>
          <w:p w:rsidR="006D3730" w:rsidRPr="00B57953" w:rsidRDefault="006D3730" w:rsidP="00B57953">
            <w:pPr>
              <w:pStyle w:val="a8"/>
              <w:spacing w:line="254" w:lineRule="auto"/>
              <w:rPr>
                <w:rFonts w:ascii="Times New Roman" w:eastAsia="Times New Roman" w:hAnsi="Times New Roman"/>
                <w:b/>
                <w:bCs/>
                <w:caps/>
                <w:lang w:eastAsia="ru-RU"/>
              </w:rPr>
            </w:pPr>
            <w:r w:rsidRPr="00B57953">
              <w:rPr>
                <w:rFonts w:ascii="Times New Roman" w:hAnsi="Times New Roman"/>
                <w:lang w:eastAsia="ru-RU"/>
              </w:rPr>
              <w:t xml:space="preserve">________________ </w:t>
            </w:r>
          </w:p>
        </w:tc>
      </w:tr>
    </w:tbl>
    <w:p w:rsidR="006D3730" w:rsidRDefault="006D3730" w:rsidP="00AA1BBC">
      <w:p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</w:p>
    <w:p w:rsidR="00E712D6" w:rsidRDefault="00E712D6" w:rsidP="00AA1BBC">
      <w:p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</w:p>
    <w:p w:rsidR="00131275" w:rsidRDefault="00131275" w:rsidP="00882820">
      <w:pPr>
        <w:jc w:val="both"/>
        <w:rPr>
          <w:sz w:val="22"/>
          <w:szCs w:val="22"/>
        </w:rPr>
      </w:pPr>
    </w:p>
    <w:sectPr w:rsidR="00131275" w:rsidSect="00B57953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2B46BF"/>
    <w:multiLevelType w:val="multilevel"/>
    <w:tmpl w:val="9E140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595418"/>
    <w:multiLevelType w:val="hybridMultilevel"/>
    <w:tmpl w:val="909298FE"/>
    <w:lvl w:ilvl="0" w:tplc="B45A5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BBC"/>
    <w:rsid w:val="0002293F"/>
    <w:rsid w:val="00075C20"/>
    <w:rsid w:val="0009289E"/>
    <w:rsid w:val="000C54EC"/>
    <w:rsid w:val="000E68AB"/>
    <w:rsid w:val="00116EEB"/>
    <w:rsid w:val="00131275"/>
    <w:rsid w:val="00157F2E"/>
    <w:rsid w:val="00174B76"/>
    <w:rsid w:val="00181065"/>
    <w:rsid w:val="001E7188"/>
    <w:rsid w:val="001F17D6"/>
    <w:rsid w:val="00213BDB"/>
    <w:rsid w:val="0029234B"/>
    <w:rsid w:val="002937A4"/>
    <w:rsid w:val="002C62C0"/>
    <w:rsid w:val="002D2B9B"/>
    <w:rsid w:val="002F6FF2"/>
    <w:rsid w:val="002F7D2B"/>
    <w:rsid w:val="00353FE7"/>
    <w:rsid w:val="003962F0"/>
    <w:rsid w:val="00396FCF"/>
    <w:rsid w:val="003B5DF5"/>
    <w:rsid w:val="00411781"/>
    <w:rsid w:val="0042569C"/>
    <w:rsid w:val="00437C3C"/>
    <w:rsid w:val="00453CF0"/>
    <w:rsid w:val="00453EBC"/>
    <w:rsid w:val="00457188"/>
    <w:rsid w:val="004C334A"/>
    <w:rsid w:val="004D27C8"/>
    <w:rsid w:val="004D34F3"/>
    <w:rsid w:val="00501AE2"/>
    <w:rsid w:val="00506AF9"/>
    <w:rsid w:val="005245D3"/>
    <w:rsid w:val="005266FC"/>
    <w:rsid w:val="00543E48"/>
    <w:rsid w:val="00571B86"/>
    <w:rsid w:val="00572838"/>
    <w:rsid w:val="00590847"/>
    <w:rsid w:val="00591F12"/>
    <w:rsid w:val="005947DA"/>
    <w:rsid w:val="005A6B65"/>
    <w:rsid w:val="005D7EFC"/>
    <w:rsid w:val="00631EA5"/>
    <w:rsid w:val="00645EC4"/>
    <w:rsid w:val="006610C0"/>
    <w:rsid w:val="00661FB9"/>
    <w:rsid w:val="006D222C"/>
    <w:rsid w:val="006D3730"/>
    <w:rsid w:val="006D4A7D"/>
    <w:rsid w:val="00701605"/>
    <w:rsid w:val="0072454A"/>
    <w:rsid w:val="0078526D"/>
    <w:rsid w:val="00786777"/>
    <w:rsid w:val="007B45DD"/>
    <w:rsid w:val="00824913"/>
    <w:rsid w:val="00861C13"/>
    <w:rsid w:val="008670A9"/>
    <w:rsid w:val="00882820"/>
    <w:rsid w:val="008A27D8"/>
    <w:rsid w:val="008A3C6F"/>
    <w:rsid w:val="008F3104"/>
    <w:rsid w:val="00945D41"/>
    <w:rsid w:val="00991F70"/>
    <w:rsid w:val="00994DED"/>
    <w:rsid w:val="009C17A0"/>
    <w:rsid w:val="009C751A"/>
    <w:rsid w:val="009E55AC"/>
    <w:rsid w:val="00A02686"/>
    <w:rsid w:val="00A51AD0"/>
    <w:rsid w:val="00A56D0F"/>
    <w:rsid w:val="00A72316"/>
    <w:rsid w:val="00A768AE"/>
    <w:rsid w:val="00A86BB4"/>
    <w:rsid w:val="00AA1BBC"/>
    <w:rsid w:val="00AC1D86"/>
    <w:rsid w:val="00AE33C7"/>
    <w:rsid w:val="00B03D72"/>
    <w:rsid w:val="00B57953"/>
    <w:rsid w:val="00BC799E"/>
    <w:rsid w:val="00BE415F"/>
    <w:rsid w:val="00BF25E1"/>
    <w:rsid w:val="00C02896"/>
    <w:rsid w:val="00C117E3"/>
    <w:rsid w:val="00C74815"/>
    <w:rsid w:val="00C87FB5"/>
    <w:rsid w:val="00CB6A42"/>
    <w:rsid w:val="00CE6B94"/>
    <w:rsid w:val="00D2557B"/>
    <w:rsid w:val="00D87AB3"/>
    <w:rsid w:val="00DC6B75"/>
    <w:rsid w:val="00DD31DC"/>
    <w:rsid w:val="00E326D7"/>
    <w:rsid w:val="00E337E9"/>
    <w:rsid w:val="00E712D6"/>
    <w:rsid w:val="00E7410C"/>
    <w:rsid w:val="00E75C4C"/>
    <w:rsid w:val="00E80B16"/>
    <w:rsid w:val="00EE32CE"/>
    <w:rsid w:val="00EE6408"/>
    <w:rsid w:val="00EF1343"/>
    <w:rsid w:val="00F24A76"/>
    <w:rsid w:val="00F3303D"/>
    <w:rsid w:val="00F602BC"/>
    <w:rsid w:val="00F733AF"/>
    <w:rsid w:val="00F80456"/>
    <w:rsid w:val="00FA07DA"/>
    <w:rsid w:val="00FF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0C7C5"/>
  <w15:docId w15:val="{2BBD6313-DCC6-4A98-A669-08AFEBAC8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BBC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A1BBC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AA1BBC"/>
    <w:rPr>
      <w:rFonts w:ascii="Times New Roman" w:eastAsia="Calibri" w:hAnsi="Times New Roman" w:cs="Times New Roman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D31D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31DC"/>
    <w:rPr>
      <w:rFonts w:ascii="Segoe UI" w:eastAsia="Calibri" w:hAnsi="Segoe UI" w:cs="Segoe UI"/>
      <w:sz w:val="18"/>
      <w:szCs w:val="18"/>
      <w:lang w:eastAsia="ar-SA"/>
    </w:rPr>
  </w:style>
  <w:style w:type="paragraph" w:styleId="a7">
    <w:name w:val="List Paragraph"/>
    <w:basedOn w:val="a"/>
    <w:uiPriority w:val="99"/>
    <w:qFormat/>
    <w:rsid w:val="00E75C4C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eastAsiaTheme="minorEastAsia"/>
      <w:sz w:val="24"/>
      <w:szCs w:val="24"/>
      <w:lang w:eastAsia="ru-RU"/>
    </w:rPr>
  </w:style>
  <w:style w:type="paragraph" w:styleId="a8">
    <w:name w:val="No Spacing"/>
    <w:uiPriority w:val="1"/>
    <w:qFormat/>
    <w:rsid w:val="00181065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semiHidden/>
    <w:unhideWhenUsed/>
    <w:rsid w:val="0002293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tcexpert.ru/documents/gost-28570-90.pdf" TargetMode="External"/><Relationship Id="rId5" Type="http://schemas.openxmlformats.org/officeDocument/2006/relationships/hyperlink" Target="https://www.ntcexpert.ru/documents/gost-10180-2012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"УСЦ ЕвроСибЭнерго"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Kazak Vladimir</dc:creator>
  <cp:lastModifiedBy>Попова Светлана Анатольевна</cp:lastModifiedBy>
  <cp:revision>17</cp:revision>
  <cp:lastPrinted>2021-01-26T03:04:00Z</cp:lastPrinted>
  <dcterms:created xsi:type="dcterms:W3CDTF">2021-01-26T02:27:00Z</dcterms:created>
  <dcterms:modified xsi:type="dcterms:W3CDTF">2021-11-25T03:24:00Z</dcterms:modified>
</cp:coreProperties>
</file>